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886600"/>
          <w:sz w:val="18"/>
        </w:rPr>
        <w:t>Documento di esempio con dati inventati (Promptificio).</w:t>
      </w:r>
    </w:p>
    <w:p>
      <w:r>
        <w:t>Cantina Colle Alto – Via delle Vigne 12, Montalcino (SI) – dati inventati</w:t>
      </w:r>
    </w:p>
    <w:p>
      <w:r>
        <w:t>Spett.le Harbour Wine Imports Ltd, Bristol (Regno Unito)</w:t>
      </w:r>
    </w:p>
    <w:p>
      <w:r>
        <w:t>Montalcino, 15 ottobre 2026</w:t>
      </w:r>
    </w:p>
    <w:p>
      <w:pPr>
        <w:pStyle w:val="Heading1"/>
      </w:pPr>
      <w:r>
        <w:t>Offerta commerciale n. 47/2026</w:t>
      </w:r>
    </w:p>
    <w:p>
      <w:r>
        <w:t>Gentile Sig.ra Morgan, come concordato durante la nostra telefonata del 9 ottobre, Le inviamo la nostra migliore offerta per la prima fornitura di vini per la Vostra enoteca di Bristol.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Vino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Annata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Formato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Prezzo a bottiglia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Bottiglie minime</w:t>
            </w:r>
          </w:p>
        </w:tc>
      </w:tr>
      <w:tr>
        <w:tc>
          <w:tcPr>
            <w:tcW w:type="dxa" w:w="1728"/>
          </w:tcPr>
          <w:p>
            <w:r>
              <w:t>Rosso di Montalcino DOC</w:t>
            </w:r>
          </w:p>
        </w:tc>
        <w:tc>
          <w:tcPr>
            <w:tcW w:type="dxa" w:w="1728"/>
          </w:tcPr>
          <w:p>
            <w:r>
              <w:t>2023</w:t>
            </w:r>
          </w:p>
        </w:tc>
        <w:tc>
          <w:tcPr>
            <w:tcW w:type="dxa" w:w="1728"/>
          </w:tcPr>
          <w:p>
            <w:r>
              <w:t>0,75 l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€ 14,50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120</w:t>
            </w:r>
          </w:p>
        </w:tc>
      </w:tr>
      <w:tr>
        <w:tc>
          <w:tcPr>
            <w:tcW w:type="dxa" w:w="1728"/>
          </w:tcPr>
          <w:p>
            <w:r>
              <w:t>Brunello di Montalcino DOCG</w:t>
            </w:r>
          </w:p>
        </w:tc>
        <w:tc>
          <w:tcPr>
            <w:tcW w:type="dxa" w:w="1728"/>
          </w:tcPr>
          <w:p>
            <w:r>
              <w:t>2020</w:t>
            </w:r>
          </w:p>
        </w:tc>
        <w:tc>
          <w:tcPr>
            <w:tcW w:type="dxa" w:w="1728"/>
          </w:tcPr>
          <w:p>
            <w:r>
              <w:t>0,75 l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€ 32,00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60</w:t>
            </w:r>
          </w:p>
        </w:tc>
      </w:tr>
      <w:tr>
        <w:tc>
          <w:tcPr>
            <w:tcW w:type="dxa" w:w="1728"/>
          </w:tcPr>
          <w:p>
            <w:r>
              <w:t>Brunello di Montalcino DOCG Riserva</w:t>
            </w:r>
          </w:p>
        </w:tc>
        <w:tc>
          <w:tcPr>
            <w:tcW w:type="dxa" w:w="1728"/>
          </w:tcPr>
          <w:p>
            <w:r>
              <w:t>2019</w:t>
            </w:r>
          </w:p>
        </w:tc>
        <w:tc>
          <w:tcPr>
            <w:tcW w:type="dxa" w:w="1728"/>
          </w:tcPr>
          <w:p>
            <w:r>
              <w:t>1,5 l (magnum)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€ 89,00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12</w:t>
            </w:r>
          </w:p>
        </w:tc>
      </w:tr>
    </w:tbl>
    <w:p>
      <w:pPr>
        <w:pStyle w:val="Heading2"/>
      </w:pPr>
      <w:r>
        <w:t>Condizioni</w:t>
      </w:r>
    </w:p>
    <w:p>
      <w:pPr>
        <w:pStyle w:val="ListBullet"/>
      </w:pPr>
      <w:r>
        <w:t>Prezzi IVA esclusa, franco cantina.</w:t>
      </w:r>
    </w:p>
    <w:p>
      <w:pPr>
        <w:pStyle w:val="ListBullet"/>
      </w:pPr>
      <w:r>
        <w:t>Pagamento: bonifico bancario a 60 gg d.f.f.m.</w:t>
      </w:r>
    </w:p>
    <w:p>
      <w:pPr>
        <w:pStyle w:val="ListBullet"/>
      </w:pPr>
      <w:r>
        <w:t>Consegna: entro 15 giorni lavorativi dalla conferma d'ordine.</w:t>
      </w:r>
    </w:p>
    <w:p>
      <w:pPr>
        <w:pStyle w:val="ListBullet"/>
      </w:pPr>
      <w:r>
        <w:t>Sconto del 5% per ordini superiori a € 5.000,00.</w:t>
      </w:r>
    </w:p>
    <w:p>
      <w:pPr>
        <w:pStyle w:val="ListBullet"/>
      </w:pPr>
      <w:r>
        <w:t>Validità dell'offerta: fino al 30 novembre 2026.</w:t>
      </w:r>
    </w:p>
    <w:p>
      <w:r>
        <w:t>Restiamo a disposizione per organizzare una degustazione dei campioni prima dell'ordine.</w:t>
      </w:r>
    </w:p>
    <w:p>
      <w:r>
        <w:t>Cordiali saluti,</w:t>
        <w:br/>
        <w:t>Luca Ferraris – Ufficio export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